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7"/>
      </w:tblGrid>
      <w:tr w:rsidR="004032E8" w:rsidRPr="00AB0C5D" w:rsidTr="00D16521"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4521B5" w:rsidRDefault="004032E8" w:rsidP="00294A5F">
            <w:pPr>
              <w:pStyle w:val="a3"/>
              <w:ind w:firstLine="709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EF4DD9">
              <w:rPr>
                <w:rFonts w:ascii="Times New Roman" w:hAnsi="Times New Roman"/>
                <w:sz w:val="26"/>
                <w:szCs w:val="26"/>
              </w:rPr>
              <w:br w:type="page"/>
            </w:r>
          </w:p>
        </w:tc>
      </w:tr>
    </w:tbl>
    <w:p w:rsidR="004032E8" w:rsidRPr="00647F59" w:rsidRDefault="004032E8" w:rsidP="004032E8">
      <w:pPr>
        <w:pStyle w:val="a3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4032E8" w:rsidRDefault="00294A5F" w:rsidP="004032E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Сводный</w:t>
      </w:r>
      <w:r w:rsidR="004032E8">
        <w:rPr>
          <w:rFonts w:ascii="Times New Roman" w:hAnsi="Times New Roman"/>
          <w:sz w:val="26"/>
          <w:szCs w:val="26"/>
        </w:rPr>
        <w:t xml:space="preserve"> отчет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 </w:t>
      </w: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30"/>
        <w:gridCol w:w="6"/>
        <w:gridCol w:w="10"/>
        <w:gridCol w:w="1717"/>
        <w:gridCol w:w="546"/>
        <w:gridCol w:w="158"/>
        <w:gridCol w:w="53"/>
        <w:gridCol w:w="69"/>
        <w:gridCol w:w="22"/>
        <w:gridCol w:w="281"/>
        <w:gridCol w:w="714"/>
        <w:gridCol w:w="558"/>
        <w:gridCol w:w="105"/>
        <w:gridCol w:w="18"/>
        <w:gridCol w:w="20"/>
        <w:gridCol w:w="190"/>
        <w:gridCol w:w="98"/>
        <w:gridCol w:w="938"/>
        <w:gridCol w:w="30"/>
        <w:gridCol w:w="247"/>
        <w:gridCol w:w="175"/>
        <w:gridCol w:w="94"/>
        <w:gridCol w:w="51"/>
        <w:gridCol w:w="166"/>
        <w:gridCol w:w="552"/>
        <w:gridCol w:w="1007"/>
        <w:gridCol w:w="1280"/>
      </w:tblGrid>
      <w:tr w:rsidR="004032E8" w:rsidRPr="0044109A" w:rsidTr="00D16521">
        <w:trPr>
          <w:trHeight w:val="332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45237" w:rsidRDefault="00C45237" w:rsidP="00C45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6"/>
                <w:szCs w:val="26"/>
                <w:u w:val="single"/>
              </w:rPr>
            </w:pPr>
          </w:p>
          <w:p w:rsidR="004032E8" w:rsidRPr="00C45237" w:rsidRDefault="00C45237" w:rsidP="00C45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6"/>
                <w:szCs w:val="26"/>
              </w:rPr>
            </w:pPr>
            <w:r w:rsidRPr="00C45237">
              <w:rPr>
                <w:rFonts w:ascii="Times New Roman" w:hAnsi="Times New Roman"/>
                <w:color w:val="1A1A1A"/>
                <w:sz w:val="26"/>
                <w:szCs w:val="26"/>
              </w:rPr>
              <w:t xml:space="preserve">Министерство природных ресурсов и экологии Республики Хакасия </w:t>
            </w:r>
          </w:p>
        </w:tc>
      </w:tr>
      <w:tr w:rsidR="004032E8" w:rsidRPr="0044109A" w:rsidTr="00D16521">
        <w:trPr>
          <w:trHeight w:val="496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74FD">
              <w:rPr>
                <w:rFonts w:ascii="Times New Roman" w:hAnsi="Times New Roman"/>
                <w:i/>
                <w:iCs/>
                <w:sz w:val="20"/>
                <w:szCs w:val="24"/>
              </w:rPr>
              <w:t xml:space="preserve">(наименование </w:t>
            </w: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регулирующего органа</w:t>
            </w:r>
            <w:r w:rsidRPr="007C74FD">
              <w:rPr>
                <w:rFonts w:ascii="Times New Roman" w:hAnsi="Times New Roman"/>
                <w:i/>
                <w:iCs/>
                <w:sz w:val="20"/>
                <w:szCs w:val="24"/>
              </w:rPr>
              <w:t>)</w:t>
            </w:r>
          </w:p>
        </w:tc>
      </w:tr>
      <w:tr w:rsidR="004032E8" w:rsidRPr="0044109A" w:rsidTr="00D16521">
        <w:trPr>
          <w:trHeight w:val="362"/>
        </w:trPr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370"/>
        </w:trPr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</w:tcBorders>
            <w:shd w:val="clear" w:color="auto" w:fill="auto"/>
          </w:tcPr>
          <w:p w:rsidR="004032E8" w:rsidRPr="00D57D84" w:rsidRDefault="004032E8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Вид и наименование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нормативного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акта</w:t>
            </w:r>
            <w:r w:rsidRPr="00D57D84">
              <w:rPr>
                <w:rFonts w:ascii="Times New Roman" w:hAnsi="Times New Roman"/>
                <w:sz w:val="24"/>
                <w:szCs w:val="24"/>
              </w:rPr>
              <w:t>:</w:t>
            </w:r>
            <w:r w:rsidR="00C45237" w:rsidRPr="00D57D8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проект постановления Правительства Республики Хакасия </w:t>
            </w:r>
            <w:r w:rsidR="002A20D8">
              <w:rPr>
                <w:rFonts w:ascii="Times New Roman" w:hAnsi="Times New Roman"/>
                <w:color w:val="1A1A1A"/>
                <w:sz w:val="24"/>
                <w:szCs w:val="24"/>
              </w:rPr>
              <w:t>«</w:t>
            </w:r>
            <w:r w:rsidR="008B4B91" w:rsidRPr="008B4B91">
              <w:rPr>
                <w:rFonts w:ascii="Times New Roman" w:hAnsi="Times New Roman"/>
                <w:color w:val="1A1A1A"/>
                <w:sz w:val="24"/>
                <w:szCs w:val="24"/>
              </w:rPr>
              <w:t>Об утверждении Порядка предоставления субсидии региональным операторам по обращению с твердыми коммунальными отходами на компенсацию выпадающих доходов, возникающих в результате установления льготных тарифов</w:t>
            </w:r>
            <w:r w:rsidR="00C45237" w:rsidRPr="00D57D84">
              <w:rPr>
                <w:rFonts w:ascii="Times New Roman" w:hAnsi="Times New Roman"/>
                <w:color w:val="1A1A1A"/>
                <w:sz w:val="24"/>
                <w:szCs w:val="24"/>
              </w:rPr>
              <w:t>»</w:t>
            </w:r>
          </w:p>
          <w:p w:rsidR="004032E8" w:rsidRPr="00266456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4032E8" w:rsidRPr="0044109A" w:rsidTr="00D16521">
        <w:trPr>
          <w:trHeight w:val="701"/>
        </w:trPr>
        <w:tc>
          <w:tcPr>
            <w:tcW w:w="658" w:type="dxa"/>
            <w:vMerge w:val="restart"/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663" w:type="dxa"/>
            <w:gridSpan w:val="1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 xml:space="preserve">Номер регистрационной карточки проекта документа (РКПД), автоматически присвоенный </w:t>
            </w:r>
            <w:r>
              <w:rPr>
                <w:rFonts w:ascii="Times New Roman" w:hAnsi="Times New Roman"/>
                <w:sz w:val="24"/>
                <w:szCs w:val="24"/>
              </w:rPr>
              <w:t>в системе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автоматизации делопроизводства и 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>документооборота «Дело» (при наличии):</w:t>
            </w:r>
          </w:p>
        </w:tc>
        <w:tc>
          <w:tcPr>
            <w:tcW w:w="357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2E8" w:rsidRPr="0019210C" w:rsidRDefault="004032E8" w:rsidP="008B4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РКПД №</w:t>
            </w:r>
            <w:r w:rsidR="00330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4B91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4032E8" w:rsidRPr="0044109A" w:rsidTr="00D16521">
        <w:trPr>
          <w:trHeight w:val="1904"/>
        </w:trPr>
        <w:tc>
          <w:tcPr>
            <w:tcW w:w="658" w:type="dxa"/>
            <w:vMerge/>
            <w:shd w:val="clear" w:color="auto" w:fill="auto"/>
          </w:tcPr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A2C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Дата согласования без замечаний проекта нормативного правового акт</w:t>
            </w:r>
            <w:r>
              <w:rPr>
                <w:rFonts w:ascii="Times New Roman" w:hAnsi="Times New Roman"/>
                <w:sz w:val="24"/>
                <w:szCs w:val="24"/>
              </w:rPr>
              <w:t>а в соответствии с пунктом 3.2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 xml:space="preserve">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</w:t>
            </w:r>
            <w:r>
              <w:rPr>
                <w:rFonts w:ascii="Times New Roman" w:hAnsi="Times New Roman"/>
                <w:sz w:val="24"/>
                <w:szCs w:val="24"/>
              </w:rPr>
              <w:t>иной экономической деятельности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 xml:space="preserve">, утвержденного постановлением Правительства Республики Хакасия от 02.12.2013 № 671: </w:t>
            </w:r>
          </w:p>
          <w:p w:rsidR="004032E8" w:rsidRPr="0019210C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2E8" w:rsidRPr="0019210C" w:rsidRDefault="008B4B91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</w:t>
            </w:r>
            <w:r w:rsidR="00330BFB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</w:tr>
      <w:tr w:rsidR="004032E8" w:rsidRPr="0044109A" w:rsidTr="00D16521">
        <w:trPr>
          <w:trHeight w:val="617"/>
        </w:trPr>
        <w:tc>
          <w:tcPr>
            <w:tcW w:w="658" w:type="dxa"/>
            <w:vMerge/>
            <w:shd w:val="clear" w:color="auto" w:fill="auto"/>
          </w:tcPr>
          <w:p w:rsidR="004032E8" w:rsidRPr="0019210C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gridSpan w:val="1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проведении публичных консультаций по уведомлению о разработке проекта нормативного акта</w:t>
            </w:r>
            <w:r w:rsidRPr="004454C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A2C" w:rsidRPr="004454C5" w:rsidRDefault="00C73A2C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проводились / </w:t>
            </w:r>
            <w:r w:rsidRPr="00C45237">
              <w:rPr>
                <w:rFonts w:ascii="Times New Roman" w:hAnsi="Times New Roman"/>
                <w:sz w:val="24"/>
                <w:szCs w:val="24"/>
                <w:u w:val="single"/>
              </w:rPr>
              <w:t>не проводились</w:t>
            </w:r>
          </w:p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4C5">
              <w:rPr>
                <w:rFonts w:ascii="Times New Roman" w:hAnsi="Times New Roman"/>
                <w:sz w:val="20"/>
                <w:szCs w:val="24"/>
              </w:rPr>
              <w:t>(нужное подчеркнуть)</w:t>
            </w:r>
          </w:p>
        </w:tc>
      </w:tr>
      <w:tr w:rsidR="004032E8" w:rsidRPr="0044109A" w:rsidTr="00D16521">
        <w:tc>
          <w:tcPr>
            <w:tcW w:w="658" w:type="dxa"/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235" w:type="dxa"/>
            <w:gridSpan w:val="27"/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Сведения о размещении уведомления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публичных консультаций по проекту нормативного акта и сводному отчету, в том числе повторно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, сроках предоставления предложений в связи с таким размещением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иных формах общественных обсуждений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уведомление размещено: «</w:t>
            </w:r>
            <w:r w:rsidR="008B4B9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B4B91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34AD3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начало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публичных консультаций: «</w:t>
            </w:r>
            <w:r w:rsidR="008B4B9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B4B9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C34AD3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окончание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публичных консультаций: «</w:t>
            </w:r>
            <w:r w:rsidR="008B4B9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C3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4B91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C34AD3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CE73A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32E8" w:rsidRPr="00AA694C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shd w:val="clear" w:color="auto" w:fill="auto"/>
          </w:tcPr>
          <w:p w:rsidR="004032E8" w:rsidRPr="0019210C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235" w:type="dxa"/>
            <w:gridSpan w:val="27"/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Сведения о лицах, извещённых о проведении публичных консультаций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указанием способа и даты направления Извещения, при электронной форме направления Извещения также указываются электронные адреса, на которые оно направлено)</w:t>
            </w:r>
            <w:r w:rsidRPr="0019210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19210C" w:rsidRDefault="004032E8" w:rsidP="008A4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  <w:p w:rsidR="004032E8" w:rsidRPr="0019210C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10C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bottom w:val="single" w:sz="4" w:space="0" w:color="000000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9235" w:type="dxa"/>
            <w:gridSpan w:val="27"/>
            <w:tcBorders>
              <w:bottom w:val="single" w:sz="4" w:space="0" w:color="000000"/>
            </w:tcBorders>
            <w:shd w:val="clear" w:color="auto" w:fill="auto"/>
          </w:tcPr>
          <w:p w:rsidR="008A4291" w:rsidRDefault="004032E8" w:rsidP="008A4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Сведения о лицах, представивших предложения:</w:t>
            </w:r>
            <w:r w:rsidR="008A4291" w:rsidRPr="00C34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32E8" w:rsidRPr="008A4291" w:rsidRDefault="008B4B91" w:rsidP="008A4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9235" w:type="dxa"/>
            <w:gridSpan w:val="27"/>
            <w:tcBorders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Контактная информация исполнителя в регулирующем органе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иные сведения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A254E">
              <w:rPr>
                <w:rFonts w:ascii="Times New Roman" w:hAnsi="Times New Roman"/>
                <w:sz w:val="24"/>
                <w:szCs w:val="24"/>
              </w:rPr>
              <w:t>о структурных подра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зделениях регулирующего органа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рассмотревших предложения:</w:t>
            </w:r>
          </w:p>
          <w:p w:rsidR="00C45237" w:rsidRPr="00C45237" w:rsidRDefault="00C45237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237">
              <w:rPr>
                <w:rFonts w:ascii="Times New Roman" w:hAnsi="Times New Roman"/>
                <w:sz w:val="24"/>
                <w:szCs w:val="24"/>
              </w:rPr>
              <w:t xml:space="preserve">Ф.И.О.: </w:t>
            </w:r>
            <w:r w:rsidR="00151016">
              <w:rPr>
                <w:rFonts w:ascii="Times New Roman" w:hAnsi="Times New Roman"/>
                <w:sz w:val="24"/>
                <w:szCs w:val="24"/>
              </w:rPr>
              <w:t>Тинников Гаврил Владимирович</w:t>
            </w:r>
            <w:r w:rsidRPr="00C452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45237" w:rsidRPr="00C45237" w:rsidRDefault="00C45237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237">
              <w:rPr>
                <w:rFonts w:ascii="Times New Roman" w:hAnsi="Times New Roman"/>
                <w:sz w:val="24"/>
                <w:szCs w:val="24"/>
              </w:rPr>
              <w:t xml:space="preserve">должность: </w:t>
            </w:r>
            <w:r w:rsidR="00B638C0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C45237">
              <w:rPr>
                <w:rFonts w:ascii="Times New Roman" w:hAnsi="Times New Roman"/>
                <w:sz w:val="24"/>
                <w:szCs w:val="24"/>
              </w:rPr>
              <w:t xml:space="preserve">департамента по охране окружающей среды; </w:t>
            </w:r>
          </w:p>
          <w:p w:rsidR="00C45237" w:rsidRPr="00C45237" w:rsidRDefault="00C45237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237">
              <w:rPr>
                <w:rFonts w:ascii="Times New Roman" w:hAnsi="Times New Roman"/>
                <w:sz w:val="24"/>
                <w:szCs w:val="24"/>
              </w:rPr>
              <w:t>телефон: (3902) 24-8</w:t>
            </w:r>
            <w:r w:rsidR="00151016">
              <w:rPr>
                <w:rFonts w:ascii="Times New Roman" w:hAnsi="Times New Roman"/>
                <w:sz w:val="24"/>
                <w:szCs w:val="24"/>
              </w:rPr>
              <w:t>3</w:t>
            </w:r>
            <w:r w:rsidRPr="00C45237">
              <w:rPr>
                <w:rFonts w:ascii="Times New Roman" w:hAnsi="Times New Roman"/>
                <w:sz w:val="24"/>
                <w:szCs w:val="24"/>
              </w:rPr>
              <w:t>-6</w:t>
            </w:r>
            <w:r w:rsidR="00151016">
              <w:rPr>
                <w:rFonts w:ascii="Times New Roman" w:hAnsi="Times New Roman"/>
                <w:sz w:val="24"/>
                <w:szCs w:val="24"/>
              </w:rPr>
              <w:t>7</w:t>
            </w:r>
            <w:r w:rsidRPr="00C45237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032E8" w:rsidRPr="00151016" w:rsidRDefault="00C45237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237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7" w:history="1">
              <w:r w:rsidR="00151016" w:rsidRPr="00151016">
                <w:rPr>
                  <w:rStyle w:val="af1"/>
                  <w:rFonts w:ascii="Times New Roman" w:hAnsi="Times New Roman"/>
                  <w:sz w:val="24"/>
                  <w:szCs w:val="24"/>
                </w:rPr>
                <w:t>tgv@r-19.ru</w:t>
              </w:r>
            </w:hyperlink>
            <w:r w:rsidR="00151016" w:rsidRPr="0015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10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3A2C" w:rsidRPr="003A254E" w:rsidRDefault="00C73A2C" w:rsidP="00C45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Степень регулирующего воздействия проекта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нормативного 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акта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179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Степень регулирующего воздействия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нормативного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акта:</w:t>
            </w:r>
          </w:p>
          <w:p w:rsidR="00C73A2C" w:rsidRPr="003A254E" w:rsidRDefault="00C73A2C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высокая/</w:t>
            </w:r>
            <w:r w:rsidRPr="00C45237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/</w:t>
            </w:r>
            <w:r w:rsidRPr="00C45237">
              <w:rPr>
                <w:rFonts w:ascii="Times New Roman" w:hAnsi="Times New Roman"/>
                <w:sz w:val="24"/>
                <w:szCs w:val="24"/>
                <w:u w:val="single"/>
              </w:rPr>
              <w:t>низкая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4C5">
              <w:rPr>
                <w:rFonts w:ascii="Times New Roman" w:hAnsi="Times New Roman"/>
                <w:sz w:val="20"/>
                <w:szCs w:val="24"/>
              </w:rPr>
              <w:t>(нужное подчеркнуть)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0A48" w:rsidRDefault="004032E8" w:rsidP="00EC2EF7">
            <w:pPr>
              <w:pStyle w:val="af0"/>
              <w:spacing w:before="0" w:beforeAutospacing="0" w:after="0" w:afterAutospacing="0" w:line="288" w:lineRule="atLeast"/>
              <w:ind w:firstLine="540"/>
              <w:jc w:val="both"/>
            </w:pPr>
            <w:r w:rsidRPr="003A254E">
              <w:t xml:space="preserve">Обоснование отнесения проекта </w:t>
            </w:r>
            <w:r>
              <w:t xml:space="preserve">нормативного </w:t>
            </w:r>
            <w:r w:rsidRPr="003A254E">
              <w:t>акта к определенной степени регулирующего воздействия:</w:t>
            </w:r>
            <w:r w:rsidR="0080340F">
              <w:t xml:space="preserve"> </w:t>
            </w:r>
          </w:p>
          <w:p w:rsidR="00EC2EF7" w:rsidRDefault="00EC2EF7" w:rsidP="00EC2EF7">
            <w:pPr>
              <w:pStyle w:val="af0"/>
              <w:spacing w:before="0" w:beforeAutospacing="0" w:after="0" w:afterAutospacing="0" w:line="288" w:lineRule="atLeast"/>
              <w:ind w:firstLine="540"/>
              <w:jc w:val="both"/>
            </w:pPr>
            <w:r>
              <w:t>В соответствии с подпунктом «в» пункта 1.3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 № 671, если проект нормативного акта содержит положения устанавливающие (изменяющие) порядки предоставления субсидий юридическим лицам, индивидуальным предпринимателям, физическим лицам, в том числе грантов в форме субсидий</w:t>
            </w:r>
            <w:r w:rsidR="005C0A48">
              <w:t>,</w:t>
            </w:r>
            <w:r>
              <w:t xml:space="preserve"> он относится к низкой степени регулирующего воздействия.</w:t>
            </w:r>
          </w:p>
          <w:p w:rsidR="00C73A2C" w:rsidRPr="003A254E" w:rsidRDefault="0080340F" w:rsidP="00037F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Данным проектом постановления </w:t>
            </w:r>
            <w:r w:rsidR="00037FDB">
              <w:rPr>
                <w:rFonts w:ascii="Times New Roman" w:hAnsi="Times New Roman"/>
                <w:sz w:val="24"/>
                <w:szCs w:val="24"/>
              </w:rPr>
              <w:t xml:space="preserve">утверждается </w:t>
            </w:r>
            <w:r w:rsidR="00037FDB" w:rsidRPr="00037FDB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r w:rsidR="00037FDB" w:rsidRPr="008B4B91">
              <w:rPr>
                <w:rFonts w:ascii="Times New Roman" w:hAnsi="Times New Roman"/>
                <w:color w:val="1A1A1A"/>
                <w:sz w:val="24"/>
                <w:szCs w:val="24"/>
              </w:rPr>
              <w:t>предоставления субсидии региональным операторам по обращению с твердыми коммунальными отходами на компенсацию выпадающих доходов, возникающих в результате установления льготных тарифов</w:t>
            </w:r>
            <w:r w:rsidR="00037FDB" w:rsidRPr="00037F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7FDB">
              <w:rPr>
                <w:rFonts w:ascii="Times New Roman" w:hAnsi="Times New Roman"/>
                <w:sz w:val="24"/>
                <w:szCs w:val="24"/>
              </w:rPr>
              <w:t xml:space="preserve">(далее – Порядок предоставления субсидии). Порядок предоставления субсидии </w:t>
            </w:r>
            <w:r w:rsidR="00037FDB" w:rsidRPr="00037FDB">
              <w:rPr>
                <w:rFonts w:ascii="Times New Roman" w:hAnsi="Times New Roman"/>
                <w:sz w:val="24"/>
                <w:szCs w:val="24"/>
              </w:rPr>
              <w:t>разработан в соответствии со статьями 78 и 78.5 Бюджетного кодекса Российской Федерации, Законом Республики Хакасия от 15.07.2026 № 45-ЗРХ «О льготных тарифах в сфере обращения с твердыми коммунальными отходами»,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бюджетных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и устанавливает цели, условия и порядок предоставления субсидий региональным операторам по обращению с твердыми коммунальными отходами на компенсацию выпадающих доходов, возникающих в результате установления льготных тарифов</w:t>
            </w:r>
            <w:r w:rsidR="00037F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Описание проблемы, на решение которой направлен предлагаемый способ регулирования,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условий и факторов её существования,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 оценка негативных эффектов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 возникающих в связи с наличием рассматриваемой проблемы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5255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98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Описание проблемы, на решение которой направлен предлагаемый способ регулирования, </w:t>
            </w:r>
            <w:r>
              <w:rPr>
                <w:rFonts w:ascii="Times New Roman" w:hAnsi="Times New Roman"/>
                <w:sz w:val="24"/>
                <w:szCs w:val="24"/>
              </w:rPr>
              <w:t>условий и факторов её существования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Оценка негативных эффектов, возникающих в связи с наличием рассматриваемой проблемы:</w:t>
            </w:r>
          </w:p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5255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DB" w:rsidRPr="00037FDB" w:rsidRDefault="00037FDB" w:rsidP="00037F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FDB">
              <w:rPr>
                <w:rFonts w:ascii="Times New Roman" w:hAnsi="Times New Roman"/>
                <w:sz w:val="24"/>
                <w:szCs w:val="24"/>
              </w:rPr>
              <w:t>Проект постановления разработан в целях финансового обеспечения затрат региональных операторов по обращению с твердыми коммунальными отходами, связанных с выпадающими доходами, возникающих в результате установления льготных тарифов.</w:t>
            </w:r>
          </w:p>
          <w:p w:rsidR="00037FDB" w:rsidRPr="00037FDB" w:rsidRDefault="00037FDB" w:rsidP="00037F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FDB">
              <w:rPr>
                <w:rFonts w:ascii="Times New Roman" w:hAnsi="Times New Roman"/>
                <w:sz w:val="24"/>
                <w:szCs w:val="24"/>
              </w:rPr>
              <w:t>В соответствии с частью 2 статьи 24.9 Федерального закона от 24.06.1998 № 89-ФЗ «Об отходах производства и потребления», тарифы должны компенсировать экономически обоснованные расходы на реализацию производственных и инвестиционных программ и обеспечивать экономически 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капитала.</w:t>
            </w:r>
          </w:p>
          <w:p w:rsidR="00037FDB" w:rsidRPr="00037FDB" w:rsidRDefault="00037FDB" w:rsidP="00037F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FDB">
              <w:rPr>
                <w:rFonts w:ascii="Times New Roman" w:hAnsi="Times New Roman"/>
                <w:sz w:val="24"/>
                <w:szCs w:val="24"/>
              </w:rPr>
              <w:t>В соответствии с постановлением Правительства РФ от 30.04.2014 № 400 «О формировании индексов изменения размера платы граждан за коммунальные услуги в Российской Федерации» устанавливаются предельные (максимальные) индексы изменения размера вносимой гражданами платы за коммунальные услуги в муниципальных образованиях (далее - предельные индексы) и индексов изменения размера вносимой гражданами платы за коммунальные услуги в среднем по субъектам Российской Федерации.</w:t>
            </w:r>
          </w:p>
          <w:p w:rsidR="00037FDB" w:rsidRPr="00037FDB" w:rsidRDefault="00037FDB" w:rsidP="00037F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FDB">
              <w:rPr>
                <w:rFonts w:ascii="Times New Roman" w:hAnsi="Times New Roman"/>
                <w:sz w:val="24"/>
                <w:szCs w:val="24"/>
              </w:rPr>
              <w:t xml:space="preserve">В связи с тем, что повышение размера платы за коммунальные услуги выше предельных (максимальных) индексов изменения размера такой платы, утверждаемых субъектом Российской Федерации на основании индексов изменения размера платы за коммунальные услуги в среднем по субъектам РФ, не допускается, возможность начисления платы населению за коммунальную услугу по обращению с твердыми коммунальными отходами исходя из предельного тарифа, установленного для регионального оператора по обращению с твердыми коммунальными отходами на экономически обоснованном уровне, не проставляется возможным. </w:t>
            </w:r>
          </w:p>
          <w:p w:rsidR="004032E8" w:rsidRPr="00602987" w:rsidRDefault="00037FDB" w:rsidP="00037F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FDB">
              <w:rPr>
                <w:rFonts w:ascii="Times New Roman" w:hAnsi="Times New Roman"/>
                <w:sz w:val="24"/>
                <w:szCs w:val="24"/>
              </w:rPr>
              <w:lastRenderedPageBreak/>
              <w:t>В целях предотвращения рисков прекращения предоставления услуги по обращению с твердыми коммунальными отходами, возникает необходимость финансового обеспечения затрат региональных операторов по обращению с твердыми коммунальными отходами, связанных с выпадающими доходами, возникающих в результате установления льготных тарифов.</w:t>
            </w: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Default="00151016" w:rsidP="001510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037FDB">
              <w:rPr>
                <w:rFonts w:ascii="Times New Roman" w:hAnsi="Times New Roman"/>
                <w:sz w:val="24"/>
                <w:szCs w:val="24"/>
              </w:rPr>
              <w:t>иск прекращения предоставления услуги по обращению с т</w:t>
            </w:r>
            <w:r w:rsidR="00B638C0">
              <w:rPr>
                <w:rFonts w:ascii="Times New Roman" w:hAnsi="Times New Roman"/>
                <w:sz w:val="24"/>
                <w:szCs w:val="24"/>
              </w:rPr>
              <w:t xml:space="preserve">вердыми коммунальными отходами по причине значительного превышения понесенных расходов, связанных с оказанием услуги по обращению с твердыми коммунальными отходами, над поступающими доходами от </w:t>
            </w:r>
            <w:bookmarkStart w:id="0" w:name="_GoBack"/>
            <w:bookmarkEnd w:id="0"/>
            <w:r w:rsidR="00D46DCC">
              <w:rPr>
                <w:rFonts w:ascii="Times New Roman" w:hAnsi="Times New Roman"/>
                <w:sz w:val="24"/>
                <w:szCs w:val="24"/>
              </w:rPr>
              <w:t xml:space="preserve">льготной </w:t>
            </w:r>
            <w:r w:rsidR="00B638C0">
              <w:rPr>
                <w:rFonts w:ascii="Times New Roman" w:hAnsi="Times New Roman"/>
                <w:sz w:val="24"/>
                <w:szCs w:val="24"/>
              </w:rPr>
              <w:t>платы граждан за оказанную услугу.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482E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482ECA">
              <w:rPr>
                <w:rFonts w:ascii="Times New Roman" w:hAnsi="Times New Roman"/>
                <w:sz w:val="24"/>
                <w:szCs w:val="24"/>
              </w:rPr>
              <w:t>3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F237A2">
              <w:t xml:space="preserve"> </w:t>
            </w:r>
            <w:r w:rsidR="00F237A2" w:rsidRPr="00F237A2">
              <w:rPr>
                <w:rFonts w:ascii="Times New Roman" w:hAnsi="Times New Roman"/>
                <w:sz w:val="24"/>
                <w:szCs w:val="24"/>
              </w:rPr>
              <w:t>анализ нормативных правовых актов федерального и регионального уровня (справочно-правовая система «Консультант Плюс»)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Анализ опыта субъектов Российской Федерации в соответствующих сферах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Анализ опыта субъектов Российской Федерации в соответствующих сферах деятельности: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5C0A4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F23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032E8" w:rsidRPr="003A254E" w:rsidRDefault="004032E8" w:rsidP="00D165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ind w:left="3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Цели предлагаемого регулирования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ключевые показатели достижения целей предлагаемого регулирования, сроки их достижения </w:t>
            </w:r>
          </w:p>
          <w:p w:rsidR="004032E8" w:rsidRPr="003A254E" w:rsidRDefault="004032E8" w:rsidP="00D16521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1402"/>
        </w:trPr>
        <w:tc>
          <w:tcPr>
            <w:tcW w:w="33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4"/>
                <w:szCs w:val="24"/>
              </w:rPr>
              <w:t>5.1. Цели предлагаемого регулирования</w:t>
            </w:r>
          </w:p>
        </w:tc>
        <w:tc>
          <w:tcPr>
            <w:tcW w:w="198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 Ключевые показатели (цифровое выражение целей правового регулирования)*</w:t>
            </w:r>
          </w:p>
        </w:tc>
        <w:tc>
          <w:tcPr>
            <w:tcW w:w="17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  <w:r w:rsidRPr="006B2F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B2FD2">
              <w:rPr>
                <w:rFonts w:ascii="Times New Roman" w:hAnsi="Times New Roman"/>
                <w:sz w:val="24"/>
                <w:szCs w:val="24"/>
              </w:rPr>
              <w:t xml:space="preserve">роки достижения </w:t>
            </w:r>
            <w:r>
              <w:rPr>
                <w:rFonts w:ascii="Times New Roman" w:hAnsi="Times New Roman"/>
                <w:sz w:val="24"/>
                <w:szCs w:val="24"/>
              </w:rPr>
              <w:t>ключевых показателей*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 Значения ключевых показателей*</w:t>
            </w:r>
          </w:p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263"/>
        </w:trPr>
        <w:tc>
          <w:tcPr>
            <w:tcW w:w="336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Актуальное значение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Прогнози-руемое значение</w:t>
            </w:r>
          </w:p>
        </w:tc>
      </w:tr>
      <w:tr w:rsidR="004032E8" w:rsidRPr="0044109A" w:rsidTr="00D16521">
        <w:tc>
          <w:tcPr>
            <w:tcW w:w="3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ель 1)</w:t>
            </w:r>
            <w:r w:rsidR="00EE0D0D">
              <w:t xml:space="preserve"> </w:t>
            </w:r>
            <w:r w:rsidR="00D46DCC">
              <w:t>Ф</w:t>
            </w:r>
            <w:r w:rsidR="00D46DCC">
              <w:rPr>
                <w:rFonts w:ascii="Times New Roman" w:hAnsi="Times New Roman"/>
                <w:sz w:val="24"/>
                <w:szCs w:val="24"/>
              </w:rPr>
              <w:t>инансовое</w:t>
            </w:r>
            <w:r w:rsidR="00D46DCC" w:rsidRPr="00037FDB">
              <w:rPr>
                <w:rFonts w:ascii="Times New Roman" w:hAnsi="Times New Roman"/>
                <w:sz w:val="24"/>
                <w:szCs w:val="24"/>
              </w:rPr>
              <w:t xml:space="preserve"> обеспечени</w:t>
            </w:r>
            <w:r w:rsidR="00D46DCC">
              <w:rPr>
                <w:rFonts w:ascii="Times New Roman" w:hAnsi="Times New Roman"/>
                <w:sz w:val="24"/>
                <w:szCs w:val="24"/>
              </w:rPr>
              <w:t>е</w:t>
            </w:r>
            <w:r w:rsidR="00D46DCC" w:rsidRPr="00037FDB">
              <w:rPr>
                <w:rFonts w:ascii="Times New Roman" w:hAnsi="Times New Roman"/>
                <w:sz w:val="24"/>
                <w:szCs w:val="24"/>
              </w:rPr>
              <w:t xml:space="preserve"> затрат региональных операторов по обращению с твердыми коммунальными отходами, связанных с выпадающими доходами, возникающих в результате установления льготных тарифов</w:t>
            </w:r>
          </w:p>
          <w:p w:rsidR="00C73A2C" w:rsidRPr="003A254E" w:rsidRDefault="00C73A2C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B23140" w:rsidRDefault="004032E8" w:rsidP="00B231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Обоснование соответствия целей предлагаемого регулирования принципам правового регулирования, программным документам, федеральному законодательству и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законодательству Республики Хакасия:</w:t>
            </w:r>
            <w:r w:rsidR="003C6520" w:rsidRPr="003C6520">
              <w:rPr>
                <w:rFonts w:ascii="Times New Roman" w:hAnsi="Times New Roman"/>
                <w:sz w:val="24"/>
                <w:szCs w:val="24"/>
              </w:rPr>
              <w:t xml:space="preserve"> проект постановления соответствует </w:t>
            </w:r>
            <w:r w:rsidR="000075F0" w:rsidRPr="00037FDB">
              <w:rPr>
                <w:rFonts w:ascii="Times New Roman" w:hAnsi="Times New Roman"/>
                <w:sz w:val="24"/>
                <w:szCs w:val="24"/>
              </w:rPr>
              <w:t>Федерально</w:t>
            </w:r>
            <w:r w:rsidR="000075F0">
              <w:rPr>
                <w:rFonts w:ascii="Times New Roman" w:hAnsi="Times New Roman"/>
                <w:sz w:val="24"/>
                <w:szCs w:val="24"/>
              </w:rPr>
              <w:t>му</w:t>
            </w:r>
            <w:r w:rsidR="000075F0" w:rsidRPr="00037FDB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 w:rsidR="000075F0">
              <w:rPr>
                <w:rFonts w:ascii="Times New Roman" w:hAnsi="Times New Roman"/>
                <w:sz w:val="24"/>
                <w:szCs w:val="24"/>
              </w:rPr>
              <w:t>у</w:t>
            </w:r>
            <w:r w:rsidR="000075F0" w:rsidRPr="00037FDB">
              <w:rPr>
                <w:rFonts w:ascii="Times New Roman" w:hAnsi="Times New Roman"/>
                <w:sz w:val="24"/>
                <w:szCs w:val="24"/>
              </w:rPr>
              <w:t xml:space="preserve"> от 24.06.1998 № 89-ФЗ «Об отходах производства и потребления»</w:t>
            </w:r>
            <w:r w:rsidR="000075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075F0">
              <w:rPr>
                <w:rFonts w:ascii="Times New Roman" w:hAnsi="Times New Roman"/>
                <w:sz w:val="24"/>
                <w:szCs w:val="24"/>
              </w:rPr>
              <w:t>Бюджетно</w:t>
            </w:r>
            <w:r w:rsidR="000075F0">
              <w:rPr>
                <w:rFonts w:ascii="Times New Roman" w:hAnsi="Times New Roman"/>
                <w:sz w:val="24"/>
                <w:szCs w:val="24"/>
              </w:rPr>
              <w:t>му</w:t>
            </w:r>
            <w:r w:rsidR="000075F0">
              <w:rPr>
                <w:rFonts w:ascii="Times New Roman" w:hAnsi="Times New Roman"/>
                <w:sz w:val="24"/>
                <w:szCs w:val="24"/>
              </w:rPr>
              <w:t xml:space="preserve"> кодекс</w:t>
            </w:r>
            <w:r w:rsidR="000075F0">
              <w:rPr>
                <w:rFonts w:ascii="Times New Roman" w:hAnsi="Times New Roman"/>
                <w:sz w:val="24"/>
                <w:szCs w:val="24"/>
              </w:rPr>
              <w:t>у</w:t>
            </w:r>
            <w:r w:rsidR="000075F0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0075F0">
              <w:rPr>
                <w:rFonts w:ascii="Times New Roman" w:hAnsi="Times New Roman"/>
                <w:sz w:val="24"/>
                <w:szCs w:val="24"/>
              </w:rPr>
              <w:t>,</w:t>
            </w:r>
            <w:r w:rsidR="000075F0" w:rsidRPr="003C65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6520" w:rsidRPr="003C6520">
              <w:rPr>
                <w:rFonts w:ascii="Times New Roman" w:hAnsi="Times New Roman"/>
                <w:sz w:val="24"/>
                <w:szCs w:val="24"/>
              </w:rPr>
              <w:t>постановлению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      </w:r>
            <w:r w:rsidR="00B23140">
              <w:rPr>
                <w:rFonts w:ascii="Times New Roman" w:hAnsi="Times New Roman"/>
                <w:sz w:val="24"/>
                <w:szCs w:val="24"/>
              </w:rPr>
              <w:t>, п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>остановлени</w:t>
            </w:r>
            <w:r w:rsidR="00B23140">
              <w:rPr>
                <w:rFonts w:ascii="Times New Roman" w:hAnsi="Times New Roman"/>
                <w:sz w:val="24"/>
                <w:szCs w:val="24"/>
              </w:rPr>
              <w:t>ю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 xml:space="preserve"> Правительства РФ от 25.10.2023 </w:t>
            </w:r>
            <w:r w:rsidR="00B23140">
              <w:rPr>
                <w:rFonts w:ascii="Times New Roman" w:hAnsi="Times New Roman"/>
                <w:sz w:val="24"/>
                <w:szCs w:val="24"/>
              </w:rPr>
              <w:t>№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 xml:space="preserve"> 1781</w:t>
            </w:r>
            <w:r w:rsidR="00B2314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>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</w:t>
            </w:r>
            <w:r w:rsidR="00B23140">
              <w:rPr>
                <w:rFonts w:ascii="Times New Roman" w:hAnsi="Times New Roman"/>
                <w:sz w:val="24"/>
                <w:szCs w:val="24"/>
              </w:rPr>
              <w:t>дпринимателям, физическим лицам»</w:t>
            </w:r>
            <w:r w:rsidR="000075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075F0">
              <w:rPr>
                <w:rFonts w:ascii="Times New Roman" w:hAnsi="Times New Roman"/>
                <w:sz w:val="24"/>
                <w:szCs w:val="24"/>
              </w:rPr>
              <w:t>Закон</w:t>
            </w:r>
            <w:r w:rsidR="000075F0">
              <w:rPr>
                <w:rFonts w:ascii="Times New Roman" w:hAnsi="Times New Roman"/>
                <w:sz w:val="24"/>
                <w:szCs w:val="24"/>
              </w:rPr>
              <w:t>у</w:t>
            </w:r>
            <w:r w:rsidR="000075F0">
              <w:rPr>
                <w:rFonts w:ascii="Times New Roman" w:hAnsi="Times New Roman"/>
                <w:sz w:val="24"/>
                <w:szCs w:val="24"/>
              </w:rPr>
              <w:t xml:space="preserve"> Республики Хакасия от 15.07.2026 № 45-ЗРХ «О льготных тарифах в сфере обращения с твердыми коммунальными отходами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B23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B23140">
              <w:t xml:space="preserve"> 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>справочно-правовая система «Консультант Плюс»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>Описание предлагаемого регулирования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 иных возможных способов решения проблемы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обоснование выбора предлагаемого способа решения проблемы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Описание предлагаемого способа решения проблемы и преодоления связанных с ней негативных эффектов:</w:t>
            </w:r>
            <w:r w:rsidR="00B23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 xml:space="preserve">принятие </w:t>
            </w:r>
            <w:r w:rsidR="000075F0">
              <w:rPr>
                <w:rFonts w:ascii="Times New Roman" w:hAnsi="Times New Roman"/>
                <w:sz w:val="24"/>
                <w:szCs w:val="24"/>
              </w:rPr>
              <w:t>Порядка предоставления субсидий</w:t>
            </w:r>
            <w:r w:rsidR="00B23140" w:rsidRPr="00B23140">
              <w:rPr>
                <w:rFonts w:ascii="Times New Roman" w:hAnsi="Times New Roman"/>
                <w:sz w:val="24"/>
                <w:szCs w:val="24"/>
              </w:rPr>
              <w:t xml:space="preserve"> необходимо для</w:t>
            </w:r>
            <w:r w:rsidR="00F26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5F0">
              <w:rPr>
                <w:rFonts w:ascii="Times New Roman" w:hAnsi="Times New Roman"/>
                <w:sz w:val="24"/>
                <w:szCs w:val="24"/>
              </w:rPr>
              <w:t>п</w:t>
            </w:r>
            <w:r w:rsidR="000075F0" w:rsidRPr="000075F0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 w:rsidR="000075F0">
              <w:rPr>
                <w:rFonts w:ascii="Times New Roman" w:hAnsi="Times New Roman"/>
                <w:sz w:val="24"/>
                <w:szCs w:val="24"/>
              </w:rPr>
              <w:t>я</w:t>
            </w:r>
            <w:r w:rsidR="000075F0" w:rsidRPr="000075F0">
              <w:rPr>
                <w:rFonts w:ascii="Times New Roman" w:hAnsi="Times New Roman"/>
                <w:sz w:val="24"/>
                <w:szCs w:val="24"/>
              </w:rPr>
              <w:t xml:space="preserve"> региональным операторам по обращению с твердыми коммунальными отходами субсидий в целях финансового обеспечения затрат региональных операторов по обращению с твердыми коммунальными отходами, связанных с выпадающими доходами, возникающих в результате установления льготных тарифов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  <w:p w:rsidR="00C73A2C" w:rsidRPr="003A254E" w:rsidRDefault="00C73A2C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4"/>
                <w:szCs w:val="24"/>
              </w:rPr>
              <w:t>Описание иных способов решения проблемы (с указанием того, каким образом каждым из способов могла бы быть решена проблема, в том числе без введения нового регулирования)</w:t>
            </w:r>
          </w:p>
          <w:p w:rsidR="00B23140" w:rsidRDefault="00B23140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140">
              <w:rPr>
                <w:rFonts w:ascii="Times New Roman" w:hAnsi="Times New Roman"/>
                <w:sz w:val="24"/>
                <w:szCs w:val="24"/>
              </w:rPr>
              <w:t xml:space="preserve">Иные возможные способы решения проблемы не выявлены </w:t>
            </w:r>
          </w:p>
          <w:p w:rsidR="004032E8" w:rsidRPr="006B2FD2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6B2FD2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FD2">
              <w:rPr>
                <w:rFonts w:ascii="Times New Roman" w:hAnsi="Times New Roman"/>
                <w:sz w:val="24"/>
                <w:szCs w:val="24"/>
              </w:rPr>
              <w:t>Обоснование выбора предлагаемого способа решения проблемы:</w:t>
            </w:r>
          </w:p>
          <w:p w:rsidR="004032E8" w:rsidRPr="006B2FD2" w:rsidRDefault="00BD554E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54E">
              <w:rPr>
                <w:rFonts w:ascii="Times New Roman" w:hAnsi="Times New Roman"/>
                <w:sz w:val="24"/>
                <w:szCs w:val="24"/>
              </w:rPr>
              <w:t>в связи с тем, что иных способов решения проблемы не выявлено, возможен только</w:t>
            </w:r>
            <w:r>
              <w:t xml:space="preserve"> </w:t>
            </w:r>
            <w:r w:rsidRPr="00BD554E">
              <w:rPr>
                <w:rFonts w:ascii="Times New Roman" w:hAnsi="Times New Roman"/>
                <w:sz w:val="24"/>
                <w:szCs w:val="24"/>
              </w:rPr>
              <w:t>указанный вариант регулирования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8E6" w:rsidRDefault="004032E8" w:rsidP="00A81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B23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3140" w:rsidRPr="00B23140" w:rsidRDefault="00B23140" w:rsidP="00A81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23140">
              <w:rPr>
                <w:rFonts w:ascii="Times New Roman" w:hAnsi="Times New Roman"/>
                <w:color w:val="1A1A1A"/>
                <w:sz w:val="24"/>
                <w:szCs w:val="24"/>
                <w:u w:val="single"/>
              </w:rPr>
              <w:t>справочно-правовая система «Консультант Плюс»</w:t>
            </w:r>
            <w:r w:rsidRPr="00B231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032E8" w:rsidRPr="006B2FD2" w:rsidRDefault="004032E8" w:rsidP="00A818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группы субъектов предпринимательской и иной экономической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</w:t>
            </w:r>
            <w:r w:rsidRPr="007C74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таких субъектов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5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Группа участников правоотношений</w:t>
            </w: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Оценка количества участников правоотношений</w:t>
            </w:r>
          </w:p>
        </w:tc>
      </w:tr>
      <w:tr w:rsidR="004032E8" w:rsidRPr="0044109A" w:rsidTr="00D16521">
        <w:tc>
          <w:tcPr>
            <w:tcW w:w="5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8E6" w:rsidRPr="003A254E" w:rsidRDefault="00A818E6" w:rsidP="00BD554E">
            <w:pPr>
              <w:pStyle w:val="af0"/>
              <w:spacing w:before="0" w:beforeAutospacing="0" w:after="0" w:afterAutospacing="0" w:line="288" w:lineRule="atLeast"/>
              <w:jc w:val="both"/>
            </w:pPr>
            <w:r>
              <w:t>Юридические лица, за исключением государственных учреждений Республики Хакасия</w:t>
            </w:r>
            <w:r w:rsidR="00C73A2C">
              <w:t xml:space="preserve">, </w:t>
            </w:r>
            <w:r w:rsidR="00C73A2C" w:rsidRPr="00C73A2C">
              <w:t>индивидуальные предприниматели, являющиеся инвесторами по инвестиционному проекту в сфере обращения с твердыми коммунальными отходами</w:t>
            </w: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54E" w:rsidRPr="00BD554E" w:rsidRDefault="00BD554E" w:rsidP="00BD5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54E">
              <w:rPr>
                <w:rFonts w:ascii="Times New Roman" w:hAnsi="Times New Roman"/>
                <w:sz w:val="24"/>
                <w:szCs w:val="24"/>
              </w:rPr>
              <w:t>Не менее 1 юридического лица</w:t>
            </w:r>
            <w:r w:rsidR="00C73A2C">
              <w:rPr>
                <w:rFonts w:ascii="Times New Roman" w:hAnsi="Times New Roman"/>
                <w:sz w:val="24"/>
                <w:szCs w:val="24"/>
              </w:rPr>
              <w:t>, индивидуального предпринимателя</w:t>
            </w:r>
            <w:r w:rsidRPr="00BD554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BD554E" w:rsidRPr="00BD554E" w:rsidRDefault="00BD554E" w:rsidP="00BD5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54E">
              <w:rPr>
                <w:rFonts w:ascii="Times New Roman" w:hAnsi="Times New Roman"/>
                <w:sz w:val="24"/>
                <w:szCs w:val="24"/>
              </w:rPr>
              <w:t>предельное число участников определить</w:t>
            </w:r>
          </w:p>
          <w:p w:rsidR="004032E8" w:rsidRPr="003A254E" w:rsidRDefault="00BD554E" w:rsidP="00BD5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54E">
              <w:rPr>
                <w:rFonts w:ascii="Times New Roman" w:hAnsi="Times New Roman"/>
                <w:sz w:val="24"/>
                <w:szCs w:val="24"/>
              </w:rPr>
              <w:t xml:space="preserve">невозможно </w:t>
            </w:r>
          </w:p>
        </w:tc>
      </w:tr>
      <w:tr w:rsidR="004032E8" w:rsidRPr="0044109A" w:rsidTr="00D16521">
        <w:tc>
          <w:tcPr>
            <w:tcW w:w="5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BD554E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Республики Хакасия</w:t>
            </w:r>
          </w:p>
          <w:p w:rsidR="000075F0" w:rsidRDefault="000075F0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финансов Республики Хакасия</w:t>
            </w:r>
          </w:p>
          <w:p w:rsidR="000075F0" w:rsidRPr="003A254E" w:rsidRDefault="000075F0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комитет тарифного регулирования Республики Хакасия</w:t>
            </w: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BD554E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  <w:r w:rsidR="00BD554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7C74FD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4FD">
              <w:rPr>
                <w:rFonts w:ascii="Times New Roman" w:hAnsi="Times New Roman"/>
                <w:b/>
                <w:sz w:val="24"/>
                <w:szCs w:val="24"/>
              </w:rPr>
              <w:t xml:space="preserve">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организации их исполнения**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997"/>
        </w:trPr>
        <w:tc>
          <w:tcPr>
            <w:tcW w:w="50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4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Порядок реализации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989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(указываются соответствующие данные из пункта 7.1 сводного отчета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32E8" w:rsidRPr="0044109A" w:rsidTr="00D16521">
        <w:tc>
          <w:tcPr>
            <w:tcW w:w="50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E7054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.1)</w:t>
            </w:r>
          </w:p>
        </w:tc>
        <w:tc>
          <w:tcPr>
            <w:tcW w:w="4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50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E7054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54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.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BF6E61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E61">
              <w:rPr>
                <w:rFonts w:ascii="Times New Roman" w:hAnsi="Times New Roman"/>
                <w:b/>
                <w:sz w:val="24"/>
                <w:szCs w:val="24"/>
              </w:rPr>
              <w:t>Оценка соответствующих расходов (возможных поступлений) республиканского бюджета Республики Хакасия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Наименование новой или изменяемой функции, полномочия, обязанности или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(кратко указываются данные из пункта 8.1 сводного отчета)</w:t>
            </w:r>
          </w:p>
          <w:p w:rsidR="00C73A2C" w:rsidRPr="003A254E" w:rsidRDefault="00C73A2C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видов расходов (возможных поступлений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республиканс</w:t>
            </w:r>
            <w:r>
              <w:rPr>
                <w:rFonts w:ascii="Times New Roman" w:hAnsi="Times New Roman"/>
                <w:sz w:val="24"/>
                <w:szCs w:val="24"/>
              </w:rPr>
              <w:t>кого бюджета Республики Хакасия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9.3.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Количественная оценка расходов (возможных поступлений)</w:t>
            </w:r>
          </w:p>
        </w:tc>
      </w:tr>
      <w:tr w:rsidR="004032E8" w:rsidRPr="0044109A" w:rsidTr="00D16521">
        <w:tc>
          <w:tcPr>
            <w:tcW w:w="989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4963A0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  <w:r w:rsidRPr="004963A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(орган №) (указываются соответствующие данные из пункта 7.1 сводного отчета)</w:t>
            </w:r>
          </w:p>
        </w:tc>
      </w:tr>
      <w:tr w:rsidR="004032E8" w:rsidRPr="0044109A" w:rsidTr="00D16521">
        <w:tc>
          <w:tcPr>
            <w:tcW w:w="33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Единовременные расходы в год возникновения: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Периодические расходы за период </w:t>
            </w:r>
            <w:r w:rsidRPr="00F26B72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F26B72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Возможные поступления за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период 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9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623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единовременные расходы в год возникновения: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9.5.</w:t>
            </w:r>
          </w:p>
        </w:tc>
        <w:tc>
          <w:tcPr>
            <w:tcW w:w="623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периодические расходы за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(без учета года возникновения)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9.6.</w:t>
            </w:r>
          </w:p>
        </w:tc>
        <w:tc>
          <w:tcPr>
            <w:tcW w:w="623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9.7.</w:t>
            </w: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548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Новые обязательные требования, обязанности для субъектов предпринимательской и иной экономической деятельности, новая ответственность за нарушение нормативных правовых актов Республики Хакасия, новые обязанности, запреты и ограничения для субъектов предпринимательской и иной экономической деятельности, а также порядок организации их исполнения**</w:t>
            </w:r>
          </w:p>
          <w:p w:rsidR="004032E8" w:rsidRPr="00E7054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50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новых преимуществ, обязательных требований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обязанностей,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ответственности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или изменения содержания существующих обязате</w:t>
            </w:r>
            <w:r>
              <w:rPr>
                <w:rFonts w:ascii="Times New Roman" w:hAnsi="Times New Roman"/>
                <w:sz w:val="24"/>
                <w:szCs w:val="24"/>
              </w:rPr>
              <w:t>льных требований, обязанностей,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ответственности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10.2. Порядок реализации</w:t>
            </w:r>
          </w:p>
        </w:tc>
      </w:tr>
      <w:tr w:rsidR="004032E8" w:rsidRPr="0044109A" w:rsidTr="00D16521">
        <w:tc>
          <w:tcPr>
            <w:tcW w:w="989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/>
                <w:sz w:val="24"/>
                <w:szCs w:val="24"/>
              </w:rPr>
              <w:t>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</w:tc>
      </w:tr>
      <w:tr w:rsidR="004032E8" w:rsidRPr="0044109A" w:rsidTr="00D16521">
        <w:trPr>
          <w:trHeight w:val="269"/>
        </w:trPr>
        <w:tc>
          <w:tcPr>
            <w:tcW w:w="504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4963A0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E70548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548">
              <w:rPr>
                <w:rFonts w:ascii="Times New Roman" w:hAnsi="Times New Roman"/>
                <w:b/>
                <w:sz w:val="24"/>
                <w:szCs w:val="24"/>
              </w:rPr>
      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обязательных требований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ли</w:t>
            </w:r>
            <w:r w:rsidRPr="00E70548">
              <w:rPr>
                <w:rFonts w:ascii="Times New Roman" w:hAnsi="Times New Roman"/>
                <w:b/>
                <w:sz w:val="24"/>
                <w:szCs w:val="24"/>
              </w:rPr>
              <w:t xml:space="preserve"> обязанностей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а также связанных с введением новой ответственности**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/>
                <w:sz w:val="24"/>
                <w:szCs w:val="24"/>
              </w:rPr>
              <w:t>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новых преимуществ, обязательных требований обязанностей, ограничений или изменения содержания существующих обязательных требований, обязанностей и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(кратко указываются данные из пункта 10.1 сводного отчета)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11.3.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и оценка видов расходов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доходов (экономии), возникающих, в том числе в связи с отсутствием необходимости соблюдать требования, обязанности, запреты </w:t>
            </w:r>
          </w:p>
        </w:tc>
      </w:tr>
      <w:tr w:rsidR="004032E8" w:rsidRPr="0044109A" w:rsidTr="00D16521">
        <w:tc>
          <w:tcPr>
            <w:tcW w:w="33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(Группа участников отношений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.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34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5939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единовременные расходы</w:t>
            </w:r>
            <w:r>
              <w:rPr>
                <w:rFonts w:ascii="Times New Roman" w:hAnsi="Times New Roman"/>
                <w:sz w:val="24"/>
                <w:szCs w:val="24"/>
              </w:rPr>
              <w:t>/доходы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в год возникновения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масштабе, установленном пунктом 7.2 сводного отчета)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11.5.</w:t>
            </w:r>
          </w:p>
        </w:tc>
        <w:tc>
          <w:tcPr>
            <w:tcW w:w="5939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757AD2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Итого периодические расходы</w:t>
            </w:r>
            <w:r>
              <w:rPr>
                <w:rFonts w:ascii="Times New Roman" w:hAnsi="Times New Roman"/>
                <w:sz w:val="24"/>
                <w:szCs w:val="24"/>
              </w:rPr>
              <w:t>/доходы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масштабе, установленном пунктом 7.2 сводного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отчета, без учета года возникновения)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548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5F53E0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3E0">
              <w:rPr>
                <w:rFonts w:ascii="Times New Roman" w:hAnsi="Times New Roman"/>
                <w:b/>
                <w:sz w:val="24"/>
                <w:szCs w:val="24"/>
              </w:rPr>
              <w:t>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Риски решения проблемы предложенным способом и риски негативных последствий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BF">
              <w:rPr>
                <w:rFonts w:ascii="Times New Roman" w:hAnsi="Times New Roman"/>
                <w:sz w:val="24"/>
                <w:szCs w:val="24"/>
              </w:rPr>
              <w:t xml:space="preserve">12.2. </w:t>
            </w: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  <w:r w:rsidRPr="008B71BF">
              <w:rPr>
                <w:rFonts w:ascii="Times New Roman" w:hAnsi="Times New Roman"/>
                <w:sz w:val="24"/>
                <w:szCs w:val="24"/>
              </w:rPr>
              <w:t xml:space="preserve"> вероятности наступления рисков*</w:t>
            </w:r>
          </w:p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BF">
              <w:rPr>
                <w:rFonts w:ascii="Times New Roman" w:hAnsi="Times New Roman"/>
                <w:sz w:val="24"/>
                <w:szCs w:val="24"/>
              </w:rPr>
              <w:t>12.3. Методы контроля эффективности избранного способа достижения целей регулирования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(контроля рисков)</w:t>
            </w:r>
            <w:r w:rsidRPr="008B71BF"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1BF">
              <w:rPr>
                <w:rFonts w:ascii="Times New Roman" w:hAnsi="Times New Roman"/>
                <w:sz w:val="24"/>
                <w:szCs w:val="24"/>
              </w:rPr>
              <w:t>12.4. Степень контроля рисков*</w:t>
            </w:r>
          </w:p>
          <w:p w:rsidR="004032E8" w:rsidRPr="008B71BF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C475D2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Негативных последствий для юридических лиц</w:t>
            </w:r>
            <w:r w:rsidR="00C73A2C">
              <w:rPr>
                <w:rFonts w:ascii="Times New Roman" w:hAnsi="Times New Roman"/>
                <w:sz w:val="24"/>
                <w:szCs w:val="24"/>
              </w:rPr>
              <w:t>, индивидуальных предпринимателей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принятие приказа не повлечет</w:t>
            </w:r>
          </w:p>
        </w:tc>
        <w:tc>
          <w:tcPr>
            <w:tcW w:w="2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12.5.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</w:t>
            </w:r>
            <w:r w:rsidRPr="00E705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548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2EC">
              <w:rPr>
                <w:rFonts w:ascii="Times New Roman" w:hAnsi="Times New Roman"/>
                <w:b/>
                <w:sz w:val="24"/>
                <w:szCs w:val="24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Мероприятия необходимые для достижения целей регулирования</w:t>
            </w:r>
          </w:p>
        </w:tc>
        <w:tc>
          <w:tcPr>
            <w:tcW w:w="32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Сроки мероприятий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13.3.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Описание ожидаемого результата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(Мероприятие 1)</w:t>
            </w:r>
          </w:p>
        </w:tc>
        <w:tc>
          <w:tcPr>
            <w:tcW w:w="32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(Мероприятие</w:t>
            </w:r>
            <w:r w:rsidRPr="005F53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3F42EC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2EC">
              <w:rPr>
                <w:rFonts w:ascii="Times New Roman" w:hAnsi="Times New Roman"/>
                <w:b/>
                <w:sz w:val="24"/>
                <w:szCs w:val="24"/>
              </w:rPr>
              <w:t>Индикативные показатели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3F42EC">
              <w:rPr>
                <w:rFonts w:ascii="Times New Roman" w:hAnsi="Times New Roman"/>
                <w:b/>
                <w:sz w:val="24"/>
                <w:szCs w:val="24"/>
              </w:rPr>
              <w:t>программы мониторинга и иные способы (методы) оценки достижения заявленных целей регулирования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rPr>
          <w:trHeight w:val="1951"/>
        </w:trPr>
        <w:tc>
          <w:tcPr>
            <w:tcW w:w="32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14.1.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Цели предлагаемого регулирования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(кратко указываются данные из пункта 5.1 сводного отчета)</w:t>
            </w: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Индикативные показатели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(отражение степени (этапов) достижения целей правового регулирования) и единицы их измерения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32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(Цель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(Показатель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F42EC">
              <w:rPr>
                <w:rFonts w:ascii="Times New Roman" w:hAnsi="Times New Roman"/>
                <w:sz w:val="24"/>
                <w:szCs w:val="24"/>
              </w:rPr>
              <w:t>.1)</w:t>
            </w:r>
          </w:p>
        </w:tc>
      </w:tr>
      <w:tr w:rsidR="004032E8" w:rsidRPr="0044109A" w:rsidTr="00D16521">
        <w:trPr>
          <w:trHeight w:val="295"/>
        </w:trPr>
        <w:tc>
          <w:tcPr>
            <w:tcW w:w="322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8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(Показатель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F42EC">
              <w:rPr>
                <w:rFonts w:ascii="Times New Roman" w:hAnsi="Times New Roman"/>
                <w:sz w:val="24"/>
                <w:szCs w:val="24"/>
              </w:rPr>
              <w:t>.</w:t>
            </w:r>
            <w:r w:rsidRPr="003A254E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3F42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C9030B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 w:rsidRPr="00C9030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A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A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352827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827">
              <w:rPr>
                <w:rFonts w:ascii="Times New Roman" w:hAnsi="Times New Roman"/>
                <w:b/>
                <w:sz w:val="24"/>
                <w:szCs w:val="24"/>
              </w:rPr>
              <w:t>Предполагаемая дата вступления в силу проекта нормативного акта, необходимость установления переходных положений (переходного периода), а также эксперимента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:rsidR="004032E8" w:rsidRPr="003A254E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 xml:space="preserve">Предполагаемая дата вступления в силу проекта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нормативного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акта:</w:t>
            </w:r>
          </w:p>
        </w:tc>
      </w:tr>
      <w:tr w:rsidR="004032E8" w:rsidRPr="0044109A" w:rsidTr="00D16521">
        <w:tc>
          <w:tcPr>
            <w:tcW w:w="4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15.2. 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Необходимость установления переходных положений (переходного периода):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присутствует</w:t>
            </w:r>
            <w:r w:rsidRPr="00352827">
              <w:rPr>
                <w:rFonts w:ascii="Times New Roman" w:hAnsi="Times New Roman"/>
                <w:sz w:val="20"/>
                <w:szCs w:val="24"/>
              </w:rPr>
              <w:t>/</w:t>
            </w:r>
            <w:r>
              <w:rPr>
                <w:rFonts w:ascii="Times New Roman" w:hAnsi="Times New Roman"/>
                <w:sz w:val="20"/>
                <w:szCs w:val="24"/>
              </w:rPr>
              <w:t>отсутствует</w:t>
            </w:r>
            <w:r w:rsidRPr="00352827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49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15.3. Сведения о переходных положениях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A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Необходимость установления эксперимента</w:t>
            </w:r>
            <w:r w:rsidRPr="0035282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A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A25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Сведения о предполагаемом эксперименте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  <w:r w:rsidRPr="0093149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A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32E8" w:rsidRDefault="004032E8" w:rsidP="004032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2827">
              <w:rPr>
                <w:rFonts w:ascii="Times New Roman" w:hAnsi="Times New Roman"/>
                <w:b/>
                <w:sz w:val="24"/>
                <w:szCs w:val="24"/>
              </w:rPr>
              <w:t>Иные сведения</w:t>
            </w:r>
          </w:p>
          <w:p w:rsidR="004032E8" w:rsidRPr="00352827" w:rsidRDefault="004032E8" w:rsidP="00D1652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32E8" w:rsidRPr="0044109A" w:rsidTr="00D1652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91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1F7C59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сведения, которые, по мнению регулирующего органа, позволяют оценить обоснованность предлагаемого регулирования</w:t>
            </w:r>
            <w:r w:rsidRPr="001F7C5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91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266456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66456">
              <w:rPr>
                <w:rFonts w:ascii="Times New Roman" w:hAnsi="Times New Roman"/>
                <w:sz w:val="24"/>
                <w:szCs w:val="26"/>
              </w:rPr>
              <w:t>Наименование инициатора проекта закона (при наличии):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D1652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91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приложениях к сводному отчету (при наличии)</w:t>
            </w:r>
            <w:r w:rsidRPr="0018703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54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4032E8" w:rsidRPr="00187035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4FD"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4032E8" w:rsidRPr="0044109A" w:rsidTr="00C475D2">
        <w:tc>
          <w:tcPr>
            <w:tcW w:w="3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6B72" w:rsidRDefault="00F26B72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6B72" w:rsidRDefault="00F26B72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32E8" w:rsidRPr="003A254E" w:rsidRDefault="00C475D2" w:rsidP="00C47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Министр природных ресурсов и экологии Республики Хакасия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75D2" w:rsidRDefault="00C475D2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75D2" w:rsidRDefault="00C475D2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75D2" w:rsidRPr="00C475D2" w:rsidRDefault="00C475D2" w:rsidP="00C475D2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 Лебедев</w:t>
            </w:r>
          </w:p>
        </w:tc>
      </w:tr>
      <w:tr w:rsidR="004032E8" w:rsidRPr="0044109A" w:rsidTr="00C475D2">
        <w:tc>
          <w:tcPr>
            <w:tcW w:w="3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lastRenderedPageBreak/>
              <w:t>(наименование должности)</w:t>
            </w:r>
          </w:p>
        </w:tc>
        <w:tc>
          <w:tcPr>
            <w:tcW w:w="12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32E8" w:rsidRPr="003A254E" w:rsidRDefault="004032E8" w:rsidP="00D16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27">
              <w:rPr>
                <w:rFonts w:ascii="Times New Roman" w:hAnsi="Times New Roman"/>
                <w:sz w:val="20"/>
                <w:szCs w:val="24"/>
              </w:rPr>
              <w:t>(фамилия, инициалы лица)</w:t>
            </w:r>
          </w:p>
        </w:tc>
      </w:tr>
    </w:tbl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6B72" w:rsidRDefault="00F26B72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32E8" w:rsidRPr="000E101E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1A30">
        <w:rPr>
          <w:rFonts w:ascii="Times New Roman" w:hAnsi="Times New Roman"/>
          <w:sz w:val="26"/>
          <w:szCs w:val="26"/>
        </w:rPr>
        <w:t>&lt;</w:t>
      </w:r>
      <w:r w:rsidRPr="000E101E">
        <w:rPr>
          <w:rFonts w:ascii="Times New Roman" w:hAnsi="Times New Roman"/>
          <w:sz w:val="26"/>
          <w:szCs w:val="26"/>
        </w:rPr>
        <w:t>*</w:t>
      </w:r>
      <w:r w:rsidRPr="00FF1A30">
        <w:rPr>
          <w:rFonts w:ascii="Times New Roman" w:hAnsi="Times New Roman"/>
          <w:sz w:val="26"/>
          <w:szCs w:val="26"/>
        </w:rPr>
        <w:t>&gt;</w:t>
      </w:r>
      <w:r w:rsidRPr="000E101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 подлежит заполнению</w:t>
      </w:r>
      <w:r w:rsidRPr="000E101E">
        <w:rPr>
          <w:rFonts w:ascii="Times New Roman" w:hAnsi="Times New Roman"/>
          <w:sz w:val="26"/>
          <w:szCs w:val="26"/>
        </w:rPr>
        <w:t xml:space="preserve"> для проектов нормативных правовых актов Республики Хакасия, имеющих </w:t>
      </w:r>
      <w:r>
        <w:rPr>
          <w:rFonts w:ascii="Times New Roman" w:hAnsi="Times New Roman"/>
          <w:sz w:val="26"/>
          <w:szCs w:val="26"/>
        </w:rPr>
        <w:t>среднюю и низкую</w:t>
      </w:r>
      <w:r w:rsidRPr="000E101E">
        <w:rPr>
          <w:rFonts w:ascii="Times New Roman" w:hAnsi="Times New Roman"/>
          <w:sz w:val="26"/>
          <w:szCs w:val="26"/>
        </w:rPr>
        <w:t xml:space="preserve"> степень регулирующего воздействия.</w:t>
      </w:r>
    </w:p>
    <w:p w:rsidR="004032E8" w:rsidRDefault="004032E8" w:rsidP="004032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1A30">
        <w:rPr>
          <w:rFonts w:ascii="Times New Roman" w:hAnsi="Times New Roman"/>
          <w:sz w:val="26"/>
          <w:szCs w:val="26"/>
        </w:rPr>
        <w:t>&lt;</w:t>
      </w:r>
      <w:r w:rsidRPr="000E101E">
        <w:rPr>
          <w:rFonts w:ascii="Times New Roman" w:hAnsi="Times New Roman"/>
          <w:sz w:val="26"/>
          <w:szCs w:val="26"/>
        </w:rPr>
        <w:t>**</w:t>
      </w:r>
      <w:r w:rsidRPr="00FF1A30">
        <w:rPr>
          <w:rFonts w:ascii="Times New Roman" w:hAnsi="Times New Roman"/>
          <w:sz w:val="26"/>
          <w:szCs w:val="26"/>
        </w:rPr>
        <w:t>&gt;</w:t>
      </w:r>
      <w:r>
        <w:rPr>
          <w:rFonts w:ascii="Times New Roman" w:hAnsi="Times New Roman"/>
          <w:sz w:val="26"/>
          <w:szCs w:val="26"/>
        </w:rPr>
        <w:t xml:space="preserve"> </w:t>
      </w:r>
      <w:r w:rsidRPr="000E101E">
        <w:rPr>
          <w:rFonts w:ascii="Times New Roman" w:hAnsi="Times New Roman"/>
          <w:sz w:val="26"/>
          <w:szCs w:val="26"/>
        </w:rPr>
        <w:t>не подлежит заполнению для проектов нормативных правовых актов Республики Хакасия, имеющих низкую степень регулирующего воздействия.</w:t>
      </w:r>
    </w:p>
    <w:sectPr w:rsidR="004032E8" w:rsidSect="00C53E80">
      <w:headerReference w:type="default" r:id="rId8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D00" w:rsidRDefault="00082D00">
      <w:pPr>
        <w:spacing w:after="0" w:line="240" w:lineRule="auto"/>
      </w:pPr>
      <w:r>
        <w:separator/>
      </w:r>
    </w:p>
  </w:endnote>
  <w:endnote w:type="continuationSeparator" w:id="0">
    <w:p w:rsidR="00082D00" w:rsidRDefault="0008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D00" w:rsidRDefault="00082D00">
      <w:pPr>
        <w:spacing w:after="0" w:line="240" w:lineRule="auto"/>
      </w:pPr>
      <w:r>
        <w:separator/>
      </w:r>
    </w:p>
  </w:footnote>
  <w:footnote w:type="continuationSeparator" w:id="0">
    <w:p w:rsidR="00082D00" w:rsidRDefault="00082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B28" w:rsidRPr="00352827" w:rsidRDefault="004032E8" w:rsidP="00352827">
    <w:pPr>
      <w:pStyle w:val="aa"/>
      <w:jc w:val="center"/>
      <w:rPr>
        <w:rFonts w:ascii="Times New Roman" w:hAnsi="Times New Roman"/>
        <w:sz w:val="24"/>
        <w:szCs w:val="24"/>
      </w:rPr>
    </w:pPr>
    <w:r w:rsidRPr="00B40F51">
      <w:rPr>
        <w:rFonts w:ascii="Times New Roman" w:hAnsi="Times New Roman"/>
        <w:sz w:val="24"/>
        <w:szCs w:val="24"/>
      </w:rPr>
      <w:fldChar w:fldCharType="begin"/>
    </w:r>
    <w:r w:rsidRPr="00B40F51">
      <w:rPr>
        <w:rFonts w:ascii="Times New Roman" w:hAnsi="Times New Roman"/>
        <w:sz w:val="24"/>
        <w:szCs w:val="24"/>
      </w:rPr>
      <w:instrText>PAGE   \* MERGEFORMAT</w:instrText>
    </w:r>
    <w:r w:rsidRPr="00B40F51">
      <w:rPr>
        <w:rFonts w:ascii="Times New Roman" w:hAnsi="Times New Roman"/>
        <w:sz w:val="24"/>
        <w:szCs w:val="24"/>
      </w:rPr>
      <w:fldChar w:fldCharType="separate"/>
    </w:r>
    <w:r w:rsidR="00202D87">
      <w:rPr>
        <w:rFonts w:ascii="Times New Roman" w:hAnsi="Times New Roman"/>
        <w:noProof/>
        <w:sz w:val="24"/>
        <w:szCs w:val="24"/>
      </w:rPr>
      <w:t>3</w:t>
    </w:r>
    <w:r w:rsidRPr="00B40F51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4DA0"/>
    <w:multiLevelType w:val="hybridMultilevel"/>
    <w:tmpl w:val="526441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5733AE"/>
    <w:multiLevelType w:val="hybridMultilevel"/>
    <w:tmpl w:val="E79AAC16"/>
    <w:lvl w:ilvl="0" w:tplc="8480B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C86981"/>
    <w:multiLevelType w:val="hybridMultilevel"/>
    <w:tmpl w:val="20802C94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0379C1"/>
    <w:multiLevelType w:val="hybridMultilevel"/>
    <w:tmpl w:val="92B003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C676B3"/>
    <w:multiLevelType w:val="hybridMultilevel"/>
    <w:tmpl w:val="1CCC0D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DF3F78"/>
    <w:multiLevelType w:val="hybridMultilevel"/>
    <w:tmpl w:val="2446EC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B92304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3370DBB"/>
    <w:multiLevelType w:val="hybridMultilevel"/>
    <w:tmpl w:val="C36A4D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FF6AEE"/>
    <w:multiLevelType w:val="hybridMultilevel"/>
    <w:tmpl w:val="06C2A4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57503E4"/>
    <w:multiLevelType w:val="hybridMultilevel"/>
    <w:tmpl w:val="E79E4CD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A12674"/>
    <w:multiLevelType w:val="hybridMultilevel"/>
    <w:tmpl w:val="3AAE7812"/>
    <w:lvl w:ilvl="0" w:tplc="E878F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D55180"/>
    <w:multiLevelType w:val="hybridMultilevel"/>
    <w:tmpl w:val="D4B4A66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562B08"/>
    <w:multiLevelType w:val="hybridMultilevel"/>
    <w:tmpl w:val="766CAB2C"/>
    <w:lvl w:ilvl="0" w:tplc="0284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78D6BF5"/>
    <w:multiLevelType w:val="multilevel"/>
    <w:tmpl w:val="947AAF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F21930"/>
    <w:multiLevelType w:val="hybridMultilevel"/>
    <w:tmpl w:val="15FE1A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B486F23"/>
    <w:multiLevelType w:val="hybridMultilevel"/>
    <w:tmpl w:val="06424CCA"/>
    <w:lvl w:ilvl="0" w:tplc="2320F05A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E6934"/>
    <w:multiLevelType w:val="hybridMultilevel"/>
    <w:tmpl w:val="D6227E28"/>
    <w:lvl w:ilvl="0" w:tplc="056A2F8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B56F3C"/>
    <w:multiLevelType w:val="multilevel"/>
    <w:tmpl w:val="DCD68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25B7235"/>
    <w:multiLevelType w:val="hybridMultilevel"/>
    <w:tmpl w:val="4BAEC186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2783038"/>
    <w:multiLevelType w:val="hybridMultilevel"/>
    <w:tmpl w:val="FCB44574"/>
    <w:lvl w:ilvl="0" w:tplc="309C1B12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5661EF9"/>
    <w:multiLevelType w:val="hybridMultilevel"/>
    <w:tmpl w:val="B99AEA10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8AF2521"/>
    <w:multiLevelType w:val="hybridMultilevel"/>
    <w:tmpl w:val="329C1A32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8C219D"/>
    <w:multiLevelType w:val="hybridMultilevel"/>
    <w:tmpl w:val="8C16C0D0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6C33D61"/>
    <w:multiLevelType w:val="hybridMultilevel"/>
    <w:tmpl w:val="DE7A9400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E343319"/>
    <w:multiLevelType w:val="hybridMultilevel"/>
    <w:tmpl w:val="6E401E80"/>
    <w:lvl w:ilvl="0" w:tplc="2904F8E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07C37F8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14673CF"/>
    <w:multiLevelType w:val="hybridMultilevel"/>
    <w:tmpl w:val="6AA2477A"/>
    <w:lvl w:ilvl="0" w:tplc="73669D10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27" w15:restartNumberingAfterBreak="0">
    <w:nsid w:val="6DA82603"/>
    <w:multiLevelType w:val="hybridMultilevel"/>
    <w:tmpl w:val="3BB61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4CD1BB5"/>
    <w:multiLevelType w:val="hybridMultilevel"/>
    <w:tmpl w:val="77F8DD90"/>
    <w:lvl w:ilvl="0" w:tplc="AA006FF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D86494"/>
    <w:multiLevelType w:val="multilevel"/>
    <w:tmpl w:val="713C9B7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57857A6"/>
    <w:multiLevelType w:val="hybridMultilevel"/>
    <w:tmpl w:val="64B04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70D7E26"/>
    <w:multiLevelType w:val="multilevel"/>
    <w:tmpl w:val="9AECDAC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B6537FF"/>
    <w:multiLevelType w:val="hybridMultilevel"/>
    <w:tmpl w:val="BDD29CE6"/>
    <w:lvl w:ilvl="0" w:tplc="4118C61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D4A0BDA2">
      <w:start w:val="1"/>
      <w:numFmt w:val="decimal"/>
      <w:lvlText w:val="%2)"/>
      <w:lvlJc w:val="left"/>
      <w:pPr>
        <w:ind w:left="280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F583667"/>
    <w:multiLevelType w:val="hybridMultilevel"/>
    <w:tmpl w:val="FB78CE88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F942F1E"/>
    <w:multiLevelType w:val="hybridMultilevel"/>
    <w:tmpl w:val="56EABA40"/>
    <w:lvl w:ilvl="0" w:tplc="8D4AB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4"/>
  </w:num>
  <w:num w:numId="3">
    <w:abstractNumId w:val="26"/>
  </w:num>
  <w:num w:numId="4">
    <w:abstractNumId w:val="12"/>
  </w:num>
  <w:num w:numId="5">
    <w:abstractNumId w:val="30"/>
  </w:num>
  <w:num w:numId="6">
    <w:abstractNumId w:val="6"/>
  </w:num>
  <w:num w:numId="7">
    <w:abstractNumId w:val="4"/>
  </w:num>
  <w:num w:numId="8">
    <w:abstractNumId w:val="15"/>
  </w:num>
  <w:num w:numId="9">
    <w:abstractNumId w:val="29"/>
  </w:num>
  <w:num w:numId="10">
    <w:abstractNumId w:val="9"/>
  </w:num>
  <w:num w:numId="11">
    <w:abstractNumId w:val="14"/>
  </w:num>
  <w:num w:numId="12">
    <w:abstractNumId w:val="10"/>
  </w:num>
  <w:num w:numId="13">
    <w:abstractNumId w:val="0"/>
  </w:num>
  <w:num w:numId="14">
    <w:abstractNumId w:val="5"/>
  </w:num>
  <w:num w:numId="15">
    <w:abstractNumId w:val="8"/>
  </w:num>
  <w:num w:numId="16">
    <w:abstractNumId w:val="27"/>
  </w:num>
  <w:num w:numId="17">
    <w:abstractNumId w:val="1"/>
  </w:num>
  <w:num w:numId="18">
    <w:abstractNumId w:val="25"/>
  </w:num>
  <w:num w:numId="19">
    <w:abstractNumId w:val="31"/>
  </w:num>
  <w:num w:numId="20">
    <w:abstractNumId w:val="17"/>
  </w:num>
  <w:num w:numId="21">
    <w:abstractNumId w:val="16"/>
  </w:num>
  <w:num w:numId="22">
    <w:abstractNumId w:val="28"/>
  </w:num>
  <w:num w:numId="23">
    <w:abstractNumId w:val="32"/>
  </w:num>
  <w:num w:numId="24">
    <w:abstractNumId w:val="34"/>
  </w:num>
  <w:num w:numId="25">
    <w:abstractNumId w:val="33"/>
  </w:num>
  <w:num w:numId="26">
    <w:abstractNumId w:val="3"/>
  </w:num>
  <w:num w:numId="27">
    <w:abstractNumId w:val="19"/>
  </w:num>
  <w:num w:numId="28">
    <w:abstractNumId w:val="7"/>
  </w:num>
  <w:num w:numId="29">
    <w:abstractNumId w:val="20"/>
  </w:num>
  <w:num w:numId="30">
    <w:abstractNumId w:val="22"/>
  </w:num>
  <w:num w:numId="31">
    <w:abstractNumId w:val="23"/>
  </w:num>
  <w:num w:numId="32">
    <w:abstractNumId w:val="11"/>
  </w:num>
  <w:num w:numId="33">
    <w:abstractNumId w:val="18"/>
  </w:num>
  <w:num w:numId="34">
    <w:abstractNumId w:val="21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A5"/>
    <w:rsid w:val="00006E89"/>
    <w:rsid w:val="000075F0"/>
    <w:rsid w:val="00037FDB"/>
    <w:rsid w:val="00082D00"/>
    <w:rsid w:val="000B4BB2"/>
    <w:rsid w:val="00151016"/>
    <w:rsid w:val="001D4387"/>
    <w:rsid w:val="00202D87"/>
    <w:rsid w:val="00294A5F"/>
    <w:rsid w:val="002A20D8"/>
    <w:rsid w:val="002B6D15"/>
    <w:rsid w:val="00330BFB"/>
    <w:rsid w:val="003C6520"/>
    <w:rsid w:val="004032E8"/>
    <w:rsid w:val="00482ECA"/>
    <w:rsid w:val="0055349F"/>
    <w:rsid w:val="00563B80"/>
    <w:rsid w:val="005B50F0"/>
    <w:rsid w:val="005C0A48"/>
    <w:rsid w:val="006D24A5"/>
    <w:rsid w:val="006E73B9"/>
    <w:rsid w:val="0080340F"/>
    <w:rsid w:val="008A4291"/>
    <w:rsid w:val="008B4B91"/>
    <w:rsid w:val="008F0250"/>
    <w:rsid w:val="00906993"/>
    <w:rsid w:val="00A818E6"/>
    <w:rsid w:val="00B23140"/>
    <w:rsid w:val="00B638C0"/>
    <w:rsid w:val="00BA4F99"/>
    <w:rsid w:val="00BD554E"/>
    <w:rsid w:val="00BE4996"/>
    <w:rsid w:val="00C14DAD"/>
    <w:rsid w:val="00C34AD3"/>
    <w:rsid w:val="00C44CB5"/>
    <w:rsid w:val="00C45237"/>
    <w:rsid w:val="00C475D2"/>
    <w:rsid w:val="00C61D66"/>
    <w:rsid w:val="00C73A2C"/>
    <w:rsid w:val="00CF63FC"/>
    <w:rsid w:val="00D46DCC"/>
    <w:rsid w:val="00D57D84"/>
    <w:rsid w:val="00EC2EF7"/>
    <w:rsid w:val="00EE0D0D"/>
    <w:rsid w:val="00F237A2"/>
    <w:rsid w:val="00F26B72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F8E6"/>
  <w15:docId w15:val="{2F25AA9A-58D3-44AF-BF69-8C8DEBBA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2E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032E8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032E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32E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4032E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4032E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4032E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rsid w:val="004032E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4032E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2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4032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2E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32E8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32E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32E8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032E8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032E8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032E8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32E8"/>
    <w:pPr>
      <w:ind w:left="720"/>
      <w:contextualSpacing/>
    </w:pPr>
  </w:style>
  <w:style w:type="table" w:styleId="a5">
    <w:name w:val="Table Grid"/>
    <w:basedOn w:val="a1"/>
    <w:rsid w:val="004032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Subtitle"/>
    <w:basedOn w:val="a"/>
    <w:link w:val="a7"/>
    <w:qFormat/>
    <w:rsid w:val="004032E8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7">
    <w:name w:val="Подзаголовок Знак"/>
    <w:basedOn w:val="a0"/>
    <w:link w:val="a6"/>
    <w:rsid w:val="004032E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4032E8"/>
    <w:pPr>
      <w:spacing w:after="0" w:line="240" w:lineRule="auto"/>
      <w:ind w:right="-1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032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032E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032E8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4032E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32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032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03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32E8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403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32E8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03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32E8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unhideWhenUsed/>
    <w:rsid w:val="00403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Hyperlink"/>
    <w:uiPriority w:val="99"/>
    <w:unhideWhenUsed/>
    <w:rsid w:val="004032E8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4032E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032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032E8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032E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032E8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gv@r-1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10</Pages>
  <Words>2901</Words>
  <Characters>16540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2026-08-18T04:55:00Z</cp:lastPrinted>
  <dcterms:created xsi:type="dcterms:W3CDTF">2021-12-28T04:24:00Z</dcterms:created>
  <dcterms:modified xsi:type="dcterms:W3CDTF">2026-08-18T05:04:00Z</dcterms:modified>
</cp:coreProperties>
</file>